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D2" w:rsidRDefault="00C7774A" w:rsidP="00185ED2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bookmarkStart w:id="0" w:name="_GoBack"/>
      <w:bookmarkEnd w:id="0"/>
      <w:r w:rsidRPr="00C7774A">
        <w:rPr>
          <w:sz w:val="22"/>
          <w:szCs w:val="22"/>
        </w:rPr>
        <w:t xml:space="preserve">The </w:t>
      </w:r>
      <w:r w:rsidR="00185ED2">
        <w:rPr>
          <w:sz w:val="22"/>
          <w:szCs w:val="22"/>
        </w:rPr>
        <w:t xml:space="preserve">Guardianship and Administration and Other Legislation </w:t>
      </w:r>
      <w:r w:rsidRPr="00C7774A">
        <w:rPr>
          <w:sz w:val="22"/>
          <w:szCs w:val="22"/>
        </w:rPr>
        <w:t xml:space="preserve">Amendment Bill 2017 (the Bill) </w:t>
      </w:r>
      <w:r w:rsidR="00185ED2">
        <w:rPr>
          <w:sz w:val="22"/>
          <w:szCs w:val="22"/>
        </w:rPr>
        <w:t>progress</w:t>
      </w:r>
      <w:r w:rsidR="00B20B65">
        <w:rPr>
          <w:sz w:val="22"/>
          <w:szCs w:val="22"/>
        </w:rPr>
        <w:t>es</w:t>
      </w:r>
      <w:r w:rsidR="00185ED2">
        <w:rPr>
          <w:sz w:val="22"/>
          <w:szCs w:val="22"/>
        </w:rPr>
        <w:t xml:space="preserve"> a number of reforms aimed at improving the efficiency of the guardianship system or improving the clarity of Queensland’s guardianship legislation </w:t>
      </w:r>
      <w:r w:rsidR="00185ED2" w:rsidRPr="00185ED2">
        <w:rPr>
          <w:sz w:val="22"/>
          <w:szCs w:val="22"/>
        </w:rPr>
        <w:t>(</w:t>
      </w:r>
      <w:r w:rsidR="002E5989">
        <w:rPr>
          <w:sz w:val="22"/>
          <w:szCs w:val="22"/>
        </w:rPr>
        <w:t xml:space="preserve">i.e. </w:t>
      </w:r>
      <w:r w:rsidR="00185ED2" w:rsidRPr="00E9584B">
        <w:rPr>
          <w:sz w:val="22"/>
          <w:szCs w:val="22"/>
        </w:rPr>
        <w:t xml:space="preserve">the </w:t>
      </w:r>
      <w:r w:rsidR="00185ED2" w:rsidRPr="00185ED2">
        <w:rPr>
          <w:i/>
          <w:sz w:val="22"/>
          <w:szCs w:val="22"/>
        </w:rPr>
        <w:t>Guardianship and Administration Act 2000</w:t>
      </w:r>
      <w:r w:rsidR="00185ED2" w:rsidRPr="00185ED2">
        <w:rPr>
          <w:sz w:val="22"/>
          <w:szCs w:val="22"/>
        </w:rPr>
        <w:t xml:space="preserve">; the </w:t>
      </w:r>
      <w:r w:rsidR="00185ED2" w:rsidRPr="00185ED2">
        <w:rPr>
          <w:i/>
          <w:sz w:val="22"/>
          <w:szCs w:val="22"/>
        </w:rPr>
        <w:t>Powers of Attorney Act 1998</w:t>
      </w:r>
      <w:r w:rsidR="00185ED2" w:rsidRPr="00185ED2">
        <w:rPr>
          <w:sz w:val="22"/>
          <w:szCs w:val="22"/>
        </w:rPr>
        <w:t xml:space="preserve">; and the </w:t>
      </w:r>
      <w:r w:rsidR="00185ED2" w:rsidRPr="00185ED2">
        <w:rPr>
          <w:i/>
          <w:sz w:val="22"/>
          <w:szCs w:val="22"/>
        </w:rPr>
        <w:t>Public Guardian Act 2014</w:t>
      </w:r>
      <w:r w:rsidR="00185ED2" w:rsidRPr="00185ED2">
        <w:rPr>
          <w:sz w:val="22"/>
          <w:szCs w:val="22"/>
        </w:rPr>
        <w:t>).</w:t>
      </w:r>
    </w:p>
    <w:p w:rsidR="00185ED2" w:rsidRDefault="00185ED2" w:rsidP="00185ED2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185ED2">
        <w:rPr>
          <w:sz w:val="22"/>
          <w:szCs w:val="22"/>
        </w:rPr>
        <w:t xml:space="preserve">A number of the legislative reforms </w:t>
      </w:r>
      <w:r w:rsidR="00B20B65">
        <w:rPr>
          <w:sz w:val="22"/>
          <w:szCs w:val="22"/>
        </w:rPr>
        <w:t>would</w:t>
      </w:r>
      <w:r w:rsidR="00B20B65" w:rsidRPr="00185ED2">
        <w:rPr>
          <w:sz w:val="22"/>
          <w:szCs w:val="22"/>
        </w:rPr>
        <w:t xml:space="preserve"> </w:t>
      </w:r>
      <w:r w:rsidRPr="00185ED2">
        <w:rPr>
          <w:sz w:val="22"/>
          <w:szCs w:val="22"/>
        </w:rPr>
        <w:t xml:space="preserve">address recommendations from the Queensland Law Reform Commission’s (QLRC) final report following the QLRC’s five year review of guardianship law – </w:t>
      </w:r>
      <w:r w:rsidRPr="00185ED2">
        <w:rPr>
          <w:i/>
          <w:sz w:val="22"/>
          <w:szCs w:val="22"/>
        </w:rPr>
        <w:t>A Review of Queensland’s Guardianship Laws</w:t>
      </w:r>
      <w:r w:rsidRPr="00185ED2">
        <w:rPr>
          <w:sz w:val="22"/>
          <w:szCs w:val="22"/>
        </w:rPr>
        <w:t xml:space="preserve"> tabled in Parliament in 2010. </w:t>
      </w:r>
    </w:p>
    <w:p w:rsidR="00185ED2" w:rsidRDefault="00B20B65" w:rsidP="00185ED2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85ED2">
        <w:rPr>
          <w:sz w:val="22"/>
          <w:szCs w:val="22"/>
        </w:rPr>
        <w:t xml:space="preserve">he legislative reforms also </w:t>
      </w:r>
      <w:r w:rsidR="00185ED2" w:rsidRPr="00185ED2">
        <w:rPr>
          <w:sz w:val="22"/>
          <w:szCs w:val="22"/>
        </w:rPr>
        <w:t>progress</w:t>
      </w:r>
      <w:r>
        <w:rPr>
          <w:sz w:val="22"/>
          <w:szCs w:val="22"/>
        </w:rPr>
        <w:t>es</w:t>
      </w:r>
      <w:r w:rsidR="00185ED2" w:rsidRPr="00185ED2">
        <w:rPr>
          <w:sz w:val="22"/>
          <w:szCs w:val="22"/>
        </w:rPr>
        <w:t xml:space="preserve"> recommendations arising from the Queensland Government response to </w:t>
      </w:r>
      <w:r w:rsidR="00185ED2" w:rsidRPr="00FC7B3F">
        <w:rPr>
          <w:sz w:val="22"/>
          <w:szCs w:val="22"/>
        </w:rPr>
        <w:t>the</w:t>
      </w:r>
      <w:r w:rsidR="00185ED2" w:rsidRPr="00185ED2">
        <w:rPr>
          <w:i/>
          <w:sz w:val="22"/>
          <w:szCs w:val="22"/>
        </w:rPr>
        <w:t xml:space="preserve"> Inquiry into the adequacy of existing financial protections for Queensland seniors</w:t>
      </w:r>
      <w:r w:rsidR="00185ED2" w:rsidRPr="00185ED2">
        <w:rPr>
          <w:sz w:val="22"/>
          <w:szCs w:val="22"/>
        </w:rPr>
        <w:t xml:space="preserve">, undertaken by the Communities, Disability Services and Domestic and Family Violence Prevention Parliamentary Committee, including those that have been incorporated into the </w:t>
      </w:r>
      <w:r w:rsidR="00185ED2" w:rsidRPr="00185ED2">
        <w:rPr>
          <w:i/>
          <w:sz w:val="22"/>
          <w:szCs w:val="22"/>
        </w:rPr>
        <w:t>Queensland: an age friendly community – Action Plan and Implementation Schedule</w:t>
      </w:r>
      <w:r w:rsidR="00185ED2">
        <w:rPr>
          <w:i/>
          <w:sz w:val="22"/>
          <w:szCs w:val="22"/>
        </w:rPr>
        <w:t>.</w:t>
      </w:r>
    </w:p>
    <w:p w:rsidR="00185ED2" w:rsidRDefault="00185ED2" w:rsidP="00185ED2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185ED2">
        <w:rPr>
          <w:sz w:val="22"/>
          <w:szCs w:val="22"/>
        </w:rPr>
        <w:t xml:space="preserve">The Bill </w:t>
      </w:r>
      <w:r w:rsidR="0094290B">
        <w:rPr>
          <w:sz w:val="22"/>
          <w:szCs w:val="22"/>
        </w:rPr>
        <w:t>would</w:t>
      </w:r>
      <w:r w:rsidR="0094290B" w:rsidRPr="00185ED2">
        <w:rPr>
          <w:sz w:val="22"/>
          <w:szCs w:val="22"/>
        </w:rPr>
        <w:t xml:space="preserve"> </w:t>
      </w:r>
      <w:r w:rsidRPr="00185ED2">
        <w:rPr>
          <w:sz w:val="22"/>
          <w:szCs w:val="22"/>
        </w:rPr>
        <w:t xml:space="preserve">be part of a package of reforms that will also seek to: redesign the forms for advance health directives and enduring powers of attorney; and develop guidelines for the assessment of capacity. </w:t>
      </w:r>
    </w:p>
    <w:p w:rsidR="00533072" w:rsidRPr="002F0B74" w:rsidRDefault="00533072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2F0B74">
        <w:rPr>
          <w:sz w:val="22"/>
          <w:szCs w:val="22"/>
        </w:rPr>
        <w:t xml:space="preserve">The Bill also includes certain unrelated amendments to guardianship law, namely provisions to implement recommendation 13 of the Parliamentary Crime and Corruption Committee’s Report, </w:t>
      </w:r>
      <w:r w:rsidRPr="002F0B74">
        <w:rPr>
          <w:i/>
          <w:sz w:val="22"/>
          <w:szCs w:val="22"/>
        </w:rPr>
        <w:t xml:space="preserve">Review of the Crime and Corruption Commission </w:t>
      </w:r>
      <w:r w:rsidRPr="002F0B74">
        <w:rPr>
          <w:sz w:val="22"/>
          <w:szCs w:val="22"/>
        </w:rPr>
        <w:t xml:space="preserve">(Report No. 97) and amendments to the </w:t>
      </w:r>
      <w:r w:rsidRPr="00FC7B3F">
        <w:rPr>
          <w:i/>
          <w:sz w:val="22"/>
          <w:szCs w:val="22"/>
        </w:rPr>
        <w:t>Integrity Act 2009</w:t>
      </w:r>
      <w:r w:rsidRPr="002F0B74">
        <w:rPr>
          <w:sz w:val="22"/>
          <w:szCs w:val="22"/>
        </w:rPr>
        <w:t xml:space="preserve"> </w:t>
      </w:r>
      <w:r w:rsidR="00D84251" w:rsidRPr="002F0B74">
        <w:rPr>
          <w:sz w:val="22"/>
          <w:szCs w:val="22"/>
        </w:rPr>
        <w:t xml:space="preserve">to implement recommendations 1 and 2 of the Parliamentary Finance and Administration Committee’s Report, </w:t>
      </w:r>
      <w:r w:rsidR="00D84251" w:rsidRPr="002F0B74">
        <w:rPr>
          <w:i/>
          <w:sz w:val="22"/>
          <w:szCs w:val="22"/>
        </w:rPr>
        <w:t xml:space="preserve">Inquiry into the Report on the Strategic Review of the functions of the Integrity Commissioner </w:t>
      </w:r>
      <w:r w:rsidR="00D84251" w:rsidRPr="002F0B74">
        <w:rPr>
          <w:sz w:val="22"/>
          <w:szCs w:val="22"/>
        </w:rPr>
        <w:t>(Report No. 19).</w:t>
      </w:r>
    </w:p>
    <w:p w:rsidR="004D1EA9" w:rsidRPr="00072CE5" w:rsidRDefault="004D1EA9" w:rsidP="00185ED2">
      <w:pPr>
        <w:pStyle w:val="Defaul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072CE5">
        <w:rPr>
          <w:sz w:val="22"/>
          <w:szCs w:val="22"/>
          <w:u w:val="single"/>
        </w:rPr>
        <w:t>Cabinet approved</w:t>
      </w:r>
      <w:r w:rsidRPr="00072CE5">
        <w:rPr>
          <w:sz w:val="22"/>
          <w:szCs w:val="22"/>
        </w:rPr>
        <w:t xml:space="preserve"> the introduction of the </w:t>
      </w:r>
      <w:r w:rsidR="00185ED2">
        <w:rPr>
          <w:sz w:val="22"/>
          <w:szCs w:val="22"/>
        </w:rPr>
        <w:t xml:space="preserve">Guardianship and Administration and Other Legislation </w:t>
      </w:r>
      <w:r w:rsidRPr="00072CE5">
        <w:rPr>
          <w:sz w:val="22"/>
          <w:szCs w:val="22"/>
        </w:rPr>
        <w:t xml:space="preserve">Amendment Bill 2017 </w:t>
      </w:r>
      <w:r w:rsidR="00C7774A">
        <w:rPr>
          <w:sz w:val="22"/>
          <w:szCs w:val="22"/>
        </w:rPr>
        <w:t>into the Legislative Assembly.</w:t>
      </w:r>
    </w:p>
    <w:p w:rsidR="004D1EA9" w:rsidRPr="00905B84" w:rsidRDefault="004D1EA9" w:rsidP="00DE0BD2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u w:val="single"/>
        </w:rPr>
      </w:pPr>
      <w:r w:rsidRPr="00741EF3">
        <w:rPr>
          <w:i/>
          <w:sz w:val="22"/>
          <w:szCs w:val="22"/>
          <w:u w:val="single"/>
        </w:rPr>
        <w:t>Attachments</w:t>
      </w:r>
    </w:p>
    <w:p w:rsidR="004D1EA9" w:rsidRPr="00072CE5" w:rsidRDefault="0042692B" w:rsidP="00CD60D7">
      <w:pPr>
        <w:pStyle w:val="Default"/>
        <w:numPr>
          <w:ilvl w:val="1"/>
          <w:numId w:val="1"/>
        </w:numPr>
        <w:spacing w:before="120"/>
        <w:ind w:left="850" w:hanging="425"/>
        <w:jc w:val="both"/>
        <w:rPr>
          <w:sz w:val="22"/>
          <w:szCs w:val="22"/>
        </w:rPr>
      </w:pPr>
      <w:hyperlink r:id="rId7" w:history="1">
        <w:r w:rsidR="00185ED2" w:rsidRPr="001E1957">
          <w:rPr>
            <w:rStyle w:val="Hyperlink"/>
            <w:sz w:val="22"/>
            <w:szCs w:val="22"/>
          </w:rPr>
          <w:t xml:space="preserve">Guardianship and Administration and Other Legislation </w:t>
        </w:r>
        <w:r w:rsidR="004D1EA9" w:rsidRPr="001E1957">
          <w:rPr>
            <w:rStyle w:val="Hyperlink"/>
            <w:sz w:val="22"/>
            <w:szCs w:val="22"/>
          </w:rPr>
          <w:t>Amendment Bill 2017</w:t>
        </w:r>
      </w:hyperlink>
      <w:r w:rsidR="004D1EA9" w:rsidRPr="00072CE5">
        <w:rPr>
          <w:sz w:val="22"/>
          <w:szCs w:val="22"/>
        </w:rPr>
        <w:t xml:space="preserve"> </w:t>
      </w:r>
    </w:p>
    <w:p w:rsidR="00632889" w:rsidRPr="00D17DEF" w:rsidRDefault="0042692B" w:rsidP="00CD60D7">
      <w:pPr>
        <w:pStyle w:val="Default"/>
        <w:numPr>
          <w:ilvl w:val="1"/>
          <w:numId w:val="1"/>
        </w:numPr>
        <w:spacing w:before="120"/>
        <w:ind w:left="850" w:hanging="425"/>
        <w:jc w:val="both"/>
      </w:pPr>
      <w:hyperlink r:id="rId8" w:history="1">
        <w:r w:rsidR="004D1EA9" w:rsidRPr="001E1957">
          <w:rPr>
            <w:rStyle w:val="Hyperlink"/>
            <w:sz w:val="22"/>
            <w:szCs w:val="22"/>
          </w:rPr>
          <w:t>Explanatory Notes</w:t>
        </w:r>
      </w:hyperlink>
    </w:p>
    <w:sectPr w:rsidR="00632889" w:rsidRPr="00D17DEF" w:rsidSect="00803490">
      <w:headerReference w:type="default" r:id="rId9"/>
      <w:pgSz w:w="11906" w:h="17338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20" w:rsidRDefault="00261720" w:rsidP="00D17DEF">
      <w:r>
        <w:separator/>
      </w:r>
    </w:p>
  </w:endnote>
  <w:endnote w:type="continuationSeparator" w:id="0">
    <w:p w:rsidR="00261720" w:rsidRDefault="00261720" w:rsidP="00D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20" w:rsidRDefault="00261720" w:rsidP="00D17DEF">
      <w:r>
        <w:separator/>
      </w:r>
    </w:p>
  </w:footnote>
  <w:footnote w:type="continuationSeparator" w:id="0">
    <w:p w:rsidR="00261720" w:rsidRDefault="00261720" w:rsidP="00D1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EF" w:rsidRPr="00937A4A" w:rsidRDefault="00D17DEF" w:rsidP="00D17DE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D17DEF" w:rsidRPr="00937A4A" w:rsidRDefault="00D17DEF" w:rsidP="00D17DE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D17DEF" w:rsidRPr="00937A4A" w:rsidRDefault="00D17DEF" w:rsidP="00D17DE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72554F">
      <w:rPr>
        <w:rFonts w:ascii="Arial" w:hAnsi="Arial" w:cs="Arial"/>
        <w:b/>
      </w:rPr>
      <w:t xml:space="preserve">September </w:t>
    </w:r>
    <w:r w:rsidR="00185ED2">
      <w:rPr>
        <w:rFonts w:ascii="Arial" w:hAnsi="Arial" w:cs="Arial"/>
        <w:b/>
      </w:rPr>
      <w:t>2017</w:t>
    </w:r>
  </w:p>
  <w:p w:rsidR="00556B8F" w:rsidRDefault="00556B8F" w:rsidP="00D17DEF">
    <w:pPr>
      <w:pStyle w:val="Default"/>
      <w:rPr>
        <w:b/>
        <w:bCs/>
        <w:sz w:val="22"/>
        <w:szCs w:val="22"/>
        <w:u w:val="single"/>
      </w:rPr>
    </w:pPr>
  </w:p>
  <w:p w:rsidR="00D17DEF" w:rsidRPr="00185ED2" w:rsidRDefault="00185ED2" w:rsidP="00D17DEF">
    <w:pPr>
      <w:pStyle w:val="Default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Guardianship and Administration and Other Legislation </w:t>
    </w:r>
    <w:r w:rsidR="00D17DEF" w:rsidRPr="00185ED2">
      <w:rPr>
        <w:b/>
        <w:bCs/>
        <w:sz w:val="22"/>
        <w:szCs w:val="22"/>
        <w:u w:val="single"/>
      </w:rPr>
      <w:t xml:space="preserve">Amendment Bill 2017 </w:t>
    </w:r>
  </w:p>
  <w:p w:rsidR="00D17DEF" w:rsidRPr="00185ED2" w:rsidRDefault="00D17DEF" w:rsidP="00D17DEF">
    <w:pPr>
      <w:pStyle w:val="Default"/>
      <w:rPr>
        <w:b/>
        <w:bCs/>
        <w:sz w:val="22"/>
        <w:szCs w:val="22"/>
        <w:u w:val="single"/>
      </w:rPr>
    </w:pPr>
  </w:p>
  <w:p w:rsidR="00D17DEF" w:rsidRDefault="00D17DEF" w:rsidP="00185ED2">
    <w:pPr>
      <w:pStyle w:val="Default"/>
      <w:pBdr>
        <w:bottom w:val="single" w:sz="4" w:space="1" w:color="auto"/>
      </w:pBdr>
      <w:rPr>
        <w:b/>
        <w:bCs/>
        <w:sz w:val="22"/>
        <w:szCs w:val="22"/>
        <w:u w:val="single"/>
      </w:rPr>
    </w:pPr>
    <w:r w:rsidRPr="00185ED2">
      <w:rPr>
        <w:b/>
        <w:bCs/>
        <w:sz w:val="22"/>
        <w:szCs w:val="22"/>
        <w:u w:val="single"/>
      </w:rPr>
      <w:t xml:space="preserve">Attorney-General and Minister for Justice and Minister for Training and Skills </w:t>
    </w:r>
  </w:p>
  <w:p w:rsidR="00D17DEF" w:rsidRPr="00185ED2" w:rsidRDefault="00D17DEF" w:rsidP="00185ED2">
    <w:pPr>
      <w:pStyle w:val="Default"/>
      <w:pBdr>
        <w:bottom w:val="single" w:sz="4" w:space="1" w:color="auto"/>
      </w:pBdr>
      <w:rPr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C20"/>
    <w:multiLevelType w:val="hybridMultilevel"/>
    <w:tmpl w:val="D24407DA"/>
    <w:lvl w:ilvl="0" w:tplc="0D4A45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2E44"/>
    <w:multiLevelType w:val="hybridMultilevel"/>
    <w:tmpl w:val="B5E21320"/>
    <w:lvl w:ilvl="0" w:tplc="0D4A45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5C8E"/>
    <w:multiLevelType w:val="hybridMultilevel"/>
    <w:tmpl w:val="022E0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414D7"/>
    <w:multiLevelType w:val="hybridMultilevel"/>
    <w:tmpl w:val="639CE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17BD1"/>
    <w:multiLevelType w:val="hybridMultilevel"/>
    <w:tmpl w:val="8A985B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A6446"/>
    <w:multiLevelType w:val="hybridMultilevel"/>
    <w:tmpl w:val="611AA3BA"/>
    <w:lvl w:ilvl="0" w:tplc="0D4A45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BFC"/>
    <w:multiLevelType w:val="hybridMultilevel"/>
    <w:tmpl w:val="90F8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382"/>
    <w:multiLevelType w:val="hybridMultilevel"/>
    <w:tmpl w:val="91F4B0D0"/>
    <w:lvl w:ilvl="0" w:tplc="F47E3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A9"/>
    <w:rsid w:val="000323B9"/>
    <w:rsid w:val="00072CE5"/>
    <w:rsid w:val="00085193"/>
    <w:rsid w:val="00185ED2"/>
    <w:rsid w:val="001B499D"/>
    <w:rsid w:val="001E1957"/>
    <w:rsid w:val="00261720"/>
    <w:rsid w:val="002E5989"/>
    <w:rsid w:val="002F0B74"/>
    <w:rsid w:val="00310724"/>
    <w:rsid w:val="0041253D"/>
    <w:rsid w:val="0042692B"/>
    <w:rsid w:val="00477F84"/>
    <w:rsid w:val="0049132C"/>
    <w:rsid w:val="004D1EA9"/>
    <w:rsid w:val="004E7510"/>
    <w:rsid w:val="0050217E"/>
    <w:rsid w:val="00533072"/>
    <w:rsid w:val="0054055F"/>
    <w:rsid w:val="00556B8F"/>
    <w:rsid w:val="00632889"/>
    <w:rsid w:val="007104FF"/>
    <w:rsid w:val="0072554F"/>
    <w:rsid w:val="00741EF3"/>
    <w:rsid w:val="00803490"/>
    <w:rsid w:val="00905B84"/>
    <w:rsid w:val="00923EDC"/>
    <w:rsid w:val="0094290B"/>
    <w:rsid w:val="00A808F1"/>
    <w:rsid w:val="00B20B65"/>
    <w:rsid w:val="00BC5A3E"/>
    <w:rsid w:val="00C22AA0"/>
    <w:rsid w:val="00C7774A"/>
    <w:rsid w:val="00CD60D7"/>
    <w:rsid w:val="00D17DEF"/>
    <w:rsid w:val="00D27E9E"/>
    <w:rsid w:val="00D84251"/>
    <w:rsid w:val="00DD3023"/>
    <w:rsid w:val="00DE0BD2"/>
    <w:rsid w:val="00E442F6"/>
    <w:rsid w:val="00E9584B"/>
    <w:rsid w:val="00F56EC9"/>
    <w:rsid w:val="00FC7B3F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EF"/>
  </w:style>
  <w:style w:type="paragraph" w:styleId="Footer">
    <w:name w:val="footer"/>
    <w:basedOn w:val="Normal"/>
    <w:link w:val="FooterChar"/>
    <w:uiPriority w:val="99"/>
    <w:unhideWhenUsed/>
    <w:rsid w:val="00D17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EF"/>
  </w:style>
  <w:style w:type="paragraph" w:styleId="BalloonText">
    <w:name w:val="Balloon Text"/>
    <w:basedOn w:val="Normal"/>
    <w:link w:val="BalloonTextChar"/>
    <w:uiPriority w:val="99"/>
    <w:semiHidden/>
    <w:unhideWhenUsed/>
    <w:rsid w:val="0031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2060</CharactersWithSpaces>
  <SharedDoc>false</SharedDoc>
  <HyperlinkBase>https://www.cabinet.qld.gov.au/documents/2017/Sep/GAOLAB/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2017-08-29T04:48:00Z</cp:lastPrinted>
  <dcterms:created xsi:type="dcterms:W3CDTF">2018-09-10T04:03:00Z</dcterms:created>
  <dcterms:modified xsi:type="dcterms:W3CDTF">2018-09-11T23:59:00Z</dcterms:modified>
  <cp:category>Guardianship,Legislation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-624185769</vt:i4>
  </property>
  <property fmtid="{D5CDD505-2E9C-101B-9397-08002B2CF9AE}" pid="3" name="_NewReviewCycle">
    <vt:lpwstr/>
  </property>
  <property fmtid="{D5CDD505-2E9C-101B-9397-08002B2CF9AE}" pid="4" name="_PreviousAdHocReviewCycleID">
    <vt:i4>65444715</vt:i4>
  </property>
  <property fmtid="{D5CDD505-2E9C-101B-9397-08002B2CF9AE}" pid="5" name="_ReviewingToolsShownOnce">
    <vt:lpwstr/>
  </property>
</Properties>
</file>